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17" w:rsidRDefault="00966F17" w:rsidP="00ED6DDC">
      <w:pPr>
        <w:jc w:val="center"/>
        <w:rPr>
          <w:b/>
          <w:bCs/>
        </w:rPr>
      </w:pPr>
    </w:p>
    <w:p w:rsidR="009B10D2" w:rsidRDefault="00BC48A1" w:rsidP="00ED6DDC">
      <w:pPr>
        <w:jc w:val="center"/>
        <w:rPr>
          <w:b/>
          <w:bCs/>
        </w:rPr>
      </w:pPr>
      <w:r w:rsidRPr="00557375">
        <w:rPr>
          <w:b/>
          <w:bCs/>
        </w:rPr>
        <w:t>Сообщение о существенном ф</w:t>
      </w:r>
      <w:r w:rsidR="007546C8" w:rsidRPr="00557375">
        <w:rPr>
          <w:b/>
          <w:bCs/>
        </w:rPr>
        <w:t>акте</w:t>
      </w:r>
      <w:r w:rsidR="009D75F9">
        <w:rPr>
          <w:b/>
          <w:bCs/>
        </w:rPr>
        <w:t xml:space="preserve"> </w:t>
      </w:r>
    </w:p>
    <w:p w:rsidR="009D75F9" w:rsidRDefault="00ED6DDC" w:rsidP="00ED6DDC">
      <w:pPr>
        <w:jc w:val="center"/>
        <w:rPr>
          <w:b/>
          <w:bCs/>
        </w:rPr>
      </w:pPr>
      <w:r w:rsidRPr="00ED6DDC">
        <w:rPr>
          <w:b/>
          <w:bCs/>
        </w:rPr>
        <w:t>о начисленных доходах по эмиссионным ценным бумагам эмитента</w:t>
      </w:r>
      <w:r w:rsidR="00333A05">
        <w:rPr>
          <w:b/>
          <w:bCs/>
        </w:rPr>
        <w:t xml:space="preserve"> </w:t>
      </w:r>
    </w:p>
    <w:p w:rsidR="00BC48A1" w:rsidRDefault="00BC48A1" w:rsidP="00ED6DDC">
      <w:pPr>
        <w:jc w:val="center"/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BC48A1" w:rsidTr="000757A3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BC48A1" w:rsidRPr="00CE522F" w:rsidRDefault="00BC48A1" w:rsidP="00CE522F">
            <w:pPr>
              <w:jc w:val="center"/>
              <w:rPr>
                <w:color w:val="000000"/>
              </w:rPr>
            </w:pPr>
            <w:r w:rsidRPr="00CE522F">
              <w:rPr>
                <w:color w:val="000000"/>
              </w:rPr>
              <w:t>1. Общие сведения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 — наименование)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 xml:space="preserve">Открытое акционерное общество </w:t>
            </w:r>
            <w:r>
              <w:rPr>
                <w:sz w:val="22"/>
                <w:szCs w:val="22"/>
              </w:rPr>
              <w:t>«</w:t>
            </w:r>
            <w:r w:rsidRPr="00117729">
              <w:rPr>
                <w:sz w:val="22"/>
                <w:szCs w:val="22"/>
              </w:rPr>
              <w:t>Саратовский нефтеперерабатывающий завод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1.2. Сокращенное фирменное наименование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ОАО «Саратовский НПЗ»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1.3. Место нахождения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410022, Россия, г. Саратов, ул. Брянская, д. 1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1.4. ОГРН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1026402483810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color w:val="000000"/>
                <w:sz w:val="22"/>
                <w:szCs w:val="22"/>
              </w:rPr>
              <w:t>1.5. ИНН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6451114900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00248-A</w:t>
            </w:r>
          </w:p>
        </w:tc>
      </w:tr>
      <w:tr w:rsidR="00CD253C" w:rsidRPr="00117729" w:rsidTr="000757A3">
        <w:trPr>
          <w:trHeight w:val="284"/>
        </w:trPr>
        <w:tc>
          <w:tcPr>
            <w:tcW w:w="4820" w:type="dxa"/>
            <w:vAlign w:val="center"/>
          </w:tcPr>
          <w:p w:rsidR="00CD253C" w:rsidRPr="004011C7" w:rsidRDefault="00CD253C" w:rsidP="00517102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4011C7">
              <w:rPr>
                <w:snapToGrid w:val="0"/>
                <w:color w:val="000000"/>
                <w:sz w:val="22"/>
                <w:szCs w:val="22"/>
              </w:rPr>
              <w:t>1.7. Адреса страниц в сети Интернет, используемых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CD253C" w:rsidRPr="004011C7" w:rsidRDefault="00E904F9" w:rsidP="00517102">
            <w:pPr>
              <w:ind w:left="142" w:right="130"/>
              <w:rPr>
                <w:sz w:val="22"/>
                <w:szCs w:val="22"/>
              </w:rPr>
            </w:pPr>
            <w:hyperlink r:id="rId7" w:history="1"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http</w:t>
              </w:r>
              <w:r w:rsidR="00CD253C" w:rsidRPr="004011C7">
                <w:rPr>
                  <w:rStyle w:val="a6"/>
                  <w:sz w:val="22"/>
                  <w:szCs w:val="22"/>
                </w:rPr>
                <w:t>://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D253C" w:rsidRPr="004011C7">
                <w:rPr>
                  <w:rStyle w:val="a6"/>
                  <w:sz w:val="22"/>
                  <w:szCs w:val="22"/>
                </w:rPr>
                <w:t>.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e</w:t>
              </w:r>
              <w:r w:rsidR="00CD253C" w:rsidRPr="004011C7">
                <w:rPr>
                  <w:rStyle w:val="a6"/>
                  <w:sz w:val="22"/>
                  <w:szCs w:val="22"/>
                </w:rPr>
                <w:t>-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disclosure</w:t>
              </w:r>
              <w:r w:rsidR="00CD253C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CD253C" w:rsidRPr="004011C7">
                <w:rPr>
                  <w:rStyle w:val="a6"/>
                  <w:sz w:val="22"/>
                  <w:szCs w:val="22"/>
                </w:rPr>
                <w:t>/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portal</w:t>
              </w:r>
              <w:r w:rsidR="00CD253C" w:rsidRPr="004011C7">
                <w:rPr>
                  <w:rStyle w:val="a6"/>
                  <w:sz w:val="22"/>
                  <w:szCs w:val="22"/>
                </w:rPr>
                <w:t>/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company</w:t>
              </w:r>
              <w:r w:rsidR="00CD253C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aspx</w:t>
              </w:r>
              <w:proofErr w:type="spellEnd"/>
              <w:r w:rsidR="00CD253C" w:rsidRPr="004011C7">
                <w:rPr>
                  <w:rStyle w:val="a6"/>
                  <w:sz w:val="22"/>
                  <w:szCs w:val="22"/>
                </w:rPr>
                <w:t>?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id</w:t>
              </w:r>
              <w:r w:rsidR="00CD253C" w:rsidRPr="004011C7">
                <w:rPr>
                  <w:rStyle w:val="a6"/>
                  <w:sz w:val="22"/>
                  <w:szCs w:val="22"/>
                </w:rPr>
                <w:t>=3707</w:t>
              </w:r>
            </w:hyperlink>
          </w:p>
          <w:p w:rsidR="00CD253C" w:rsidRPr="004011C7" w:rsidRDefault="00E904F9" w:rsidP="00517102">
            <w:pPr>
              <w:ind w:left="142"/>
              <w:rPr>
                <w:sz w:val="22"/>
                <w:szCs w:val="22"/>
              </w:rPr>
            </w:pPr>
            <w:hyperlink r:id="rId8" w:tooltip="blocked::http://www.saratov-npz.ru/" w:history="1"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http</w:t>
              </w:r>
              <w:r w:rsidR="00CD253C" w:rsidRPr="004011C7">
                <w:rPr>
                  <w:rStyle w:val="a6"/>
                  <w:sz w:val="22"/>
                  <w:szCs w:val="22"/>
                </w:rPr>
                <w:t>://</w:t>
              </w:r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D253C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saratov</w:t>
              </w:r>
              <w:proofErr w:type="spellEnd"/>
              <w:r w:rsidR="00CD253C" w:rsidRPr="004011C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npz</w:t>
              </w:r>
              <w:proofErr w:type="spellEnd"/>
              <w:r w:rsidR="00CD253C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CD253C" w:rsidRPr="004011C7">
                <w:rPr>
                  <w:rStyle w:val="a6"/>
                  <w:sz w:val="22"/>
                  <w:szCs w:val="22"/>
                </w:rPr>
                <w:t>/</w:t>
              </w:r>
            </w:hyperlink>
          </w:p>
        </w:tc>
      </w:tr>
    </w:tbl>
    <w:p w:rsidR="00BC48A1" w:rsidRDefault="00BC48A1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C48A1" w:rsidTr="000757A3">
        <w:trPr>
          <w:cantSplit/>
          <w:trHeight w:val="284"/>
        </w:trPr>
        <w:tc>
          <w:tcPr>
            <w:tcW w:w="10206" w:type="dxa"/>
            <w:vAlign w:val="center"/>
          </w:tcPr>
          <w:p w:rsidR="00BC48A1" w:rsidRDefault="00BC48A1">
            <w:pPr>
              <w:jc w:val="center"/>
            </w:pPr>
            <w:r>
              <w:t>2. Содержание сообщения</w:t>
            </w:r>
          </w:p>
        </w:tc>
      </w:tr>
      <w:tr w:rsidR="00BC48A1" w:rsidRPr="001C3BC0" w:rsidTr="000757A3">
        <w:trPr>
          <w:cantSplit/>
          <w:trHeight w:val="284"/>
        </w:trPr>
        <w:tc>
          <w:tcPr>
            <w:tcW w:w="10206" w:type="dxa"/>
            <w:tcBorders>
              <w:bottom w:val="nil"/>
            </w:tcBorders>
            <w:vAlign w:val="bottom"/>
          </w:tcPr>
          <w:p w:rsidR="00BC48A1" w:rsidRPr="001C3BC0" w:rsidRDefault="00BC48A1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2.1. 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Вид, категория (тип), серия и иные идентификационные признаки ценных бумаг эмитента, по которым начислены доходы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 xml:space="preserve">: </w:t>
            </w:r>
            <w:r w:rsidR="00117729" w:rsidRPr="001C3BC0">
              <w:rPr>
                <w:snapToGrid w:val="0"/>
                <w:color w:val="000000"/>
                <w:sz w:val="22"/>
                <w:szCs w:val="22"/>
              </w:rPr>
              <w:t>привилегированные именные бездокументарные</w:t>
            </w:r>
            <w:r w:rsidR="000757A3" w:rsidRPr="001C3BC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BC48A1" w:rsidRPr="001C3BC0" w:rsidTr="000757A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BC48A1" w:rsidRPr="001C3BC0" w:rsidRDefault="00BC48A1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2.2. Государственный регистрационный номер 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выпуска ценных бумаг эмитента и дата его государственной регистрации</w:t>
            </w:r>
            <w:r w:rsidR="00117729" w:rsidRPr="001C3BC0">
              <w:rPr>
                <w:snapToGrid w:val="0"/>
                <w:color w:val="000000"/>
                <w:sz w:val="22"/>
                <w:szCs w:val="22"/>
              </w:rPr>
              <w:t>: государственный регистрационный номер 2-01-00248-А от 05.06.2007 г. присвоен ФСФР России, выпуск зарегистрирован 29.04.1994 г.</w:t>
            </w:r>
          </w:p>
        </w:tc>
      </w:tr>
      <w:tr w:rsidR="00ED6DDC" w:rsidRPr="001C3BC0" w:rsidTr="006B069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ED6DDC" w:rsidRPr="001C3BC0" w:rsidRDefault="00FD4505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3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ED6DDC" w:rsidRPr="001C3BC0">
              <w:rPr>
                <w:noProof/>
                <w:sz w:val="22"/>
                <w:szCs w:val="22"/>
              </w:rPr>
              <w:t>Орган управления эмитента, принявший решение о выплате (</w:t>
            </w:r>
            <w:r w:rsidR="00C53DB0">
              <w:rPr>
                <w:noProof/>
                <w:sz w:val="22"/>
                <w:szCs w:val="22"/>
              </w:rPr>
              <w:t xml:space="preserve">об </w:t>
            </w:r>
            <w:r w:rsidR="00ED6DDC" w:rsidRPr="001C3BC0">
              <w:rPr>
                <w:noProof/>
                <w:sz w:val="22"/>
                <w:szCs w:val="22"/>
              </w:rPr>
              <w:t>объявлении) дивидендов по акциям эмитента: годовое общее собрание акционеров ОАО «Саратовский НПЗ».</w:t>
            </w:r>
          </w:p>
        </w:tc>
      </w:tr>
      <w:tr w:rsidR="00ED6DDC" w:rsidRPr="001C3BC0" w:rsidTr="006B069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ED6DDC" w:rsidRPr="001C3BC0" w:rsidRDefault="00ED6DDC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4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1C3BC0">
              <w:rPr>
                <w:noProof/>
                <w:sz w:val="22"/>
                <w:szCs w:val="22"/>
              </w:rPr>
              <w:t>Дата принятия решения о выплате (</w:t>
            </w:r>
            <w:r w:rsidR="00C53DB0">
              <w:rPr>
                <w:noProof/>
                <w:sz w:val="22"/>
                <w:szCs w:val="22"/>
              </w:rPr>
              <w:t xml:space="preserve">об </w:t>
            </w:r>
            <w:r w:rsidRPr="001C3BC0">
              <w:rPr>
                <w:noProof/>
                <w:sz w:val="22"/>
                <w:szCs w:val="22"/>
              </w:rPr>
              <w:t xml:space="preserve">объявлении) </w:t>
            </w:r>
            <w:r w:rsidR="009B10D2">
              <w:rPr>
                <w:noProof/>
                <w:sz w:val="22"/>
                <w:szCs w:val="22"/>
              </w:rPr>
              <w:t xml:space="preserve">дивидендов по акциям эмитента: </w:t>
            </w:r>
            <w:r w:rsidRPr="001C3BC0">
              <w:rPr>
                <w:noProof/>
                <w:sz w:val="22"/>
                <w:szCs w:val="22"/>
              </w:rPr>
              <w:t>1</w:t>
            </w:r>
            <w:r w:rsidR="009B10D2">
              <w:rPr>
                <w:noProof/>
                <w:sz w:val="22"/>
                <w:szCs w:val="22"/>
              </w:rPr>
              <w:t>9</w:t>
            </w:r>
            <w:r w:rsidRPr="001C3BC0">
              <w:rPr>
                <w:noProof/>
                <w:sz w:val="22"/>
                <w:szCs w:val="22"/>
              </w:rPr>
              <w:t> июня 201</w:t>
            </w:r>
            <w:r w:rsidR="00B73F30" w:rsidRPr="00B73F30">
              <w:rPr>
                <w:noProof/>
                <w:sz w:val="22"/>
                <w:szCs w:val="22"/>
              </w:rPr>
              <w:t>5</w:t>
            </w:r>
            <w:r w:rsidRPr="001C3BC0">
              <w:rPr>
                <w:noProof/>
                <w:sz w:val="22"/>
                <w:szCs w:val="22"/>
              </w:rPr>
              <w:t> года.</w:t>
            </w:r>
          </w:p>
        </w:tc>
      </w:tr>
      <w:tr w:rsidR="00ED6DDC" w:rsidRPr="001C3BC0" w:rsidTr="006B069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ED6DDC" w:rsidRPr="001C3BC0" w:rsidRDefault="00FD4505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5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. Дата составления и номер протокола собрания (заседания) уполномоченного органа управления эмитента, на котором принято решение о выплате (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 xml:space="preserve">об 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объявлении) дивидендов по акциям эмитента: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24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 июня 201</w:t>
            </w:r>
            <w:r w:rsidR="00B73F30" w:rsidRPr="00B73F30">
              <w:rPr>
                <w:snapToGrid w:val="0"/>
                <w:color w:val="000000"/>
                <w:sz w:val="22"/>
                <w:szCs w:val="22"/>
              </w:rPr>
              <w:t>5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 года, протокол № </w:t>
            </w:r>
            <w:r w:rsidR="00072D3E" w:rsidRPr="001C3BC0">
              <w:rPr>
                <w:snapToGrid w:val="0"/>
                <w:color w:val="000000"/>
                <w:sz w:val="22"/>
                <w:szCs w:val="22"/>
              </w:rPr>
              <w:t>2</w:t>
            </w:r>
            <w:r w:rsidR="00B73F30" w:rsidRPr="00B73F30">
              <w:rPr>
                <w:snapToGrid w:val="0"/>
                <w:color w:val="000000"/>
                <w:sz w:val="22"/>
                <w:szCs w:val="22"/>
              </w:rPr>
              <w:t>2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ED6DDC" w:rsidRPr="001C3BC0" w:rsidTr="006B069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ED6DDC" w:rsidRPr="001C3BC0" w:rsidRDefault="00FD4505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6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. Отчетный период, за который выплачиваются доходы по ценным бумагам эмитента: 201</w:t>
            </w:r>
            <w:r w:rsidR="00B73F30" w:rsidRPr="00B73F30">
              <w:rPr>
                <w:snapToGrid w:val="0"/>
                <w:color w:val="000000"/>
                <w:sz w:val="22"/>
                <w:szCs w:val="22"/>
              </w:rPr>
              <w:t>4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 год</w:t>
            </w:r>
            <w:r w:rsidR="00072D3E" w:rsidRPr="001C3BC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ED6DDC" w:rsidRPr="001C3BC0" w:rsidTr="006B069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ED6DDC" w:rsidRPr="00C53DB0" w:rsidRDefault="00FD4505" w:rsidP="00CF04AD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C53DB0"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7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proofErr w:type="gramStart"/>
            <w:r w:rsidR="00C53DB0" w:rsidRPr="00C53DB0">
              <w:rPr>
                <w:sz w:val="22"/>
                <w:szCs w:val="22"/>
              </w:rPr>
              <w:t xml:space="preserve">Общий размер начисленных (подлежащих выплате) доходов по ценным бумагам эмитента и размер начисленных (подлежащих выплате) доходов в расчете на одну 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(типа): 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общий размер дивидендов, начисленных на привилегированные </w:t>
            </w:r>
            <w:r w:rsidR="008F03C0" w:rsidRPr="00C53DB0">
              <w:rPr>
                <w:snapToGrid w:val="0"/>
                <w:color w:val="000000"/>
                <w:sz w:val="22"/>
                <w:szCs w:val="22"/>
              </w:rPr>
              <w:t xml:space="preserve">именные 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>акции по результатам 201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4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 года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–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427</w:t>
            </w:r>
            <w:r w:rsidR="00B73F30" w:rsidRPr="00C53DB0">
              <w:rPr>
                <w:snapToGrid w:val="0"/>
                <w:color w:val="000000"/>
                <w:sz w:val="22"/>
                <w:szCs w:val="22"/>
                <w:lang w:val="en-US"/>
              </w:rPr>
              <w:t> 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169</w:t>
            </w:r>
            <w:r w:rsidR="00B73F30" w:rsidRPr="00C53DB0">
              <w:rPr>
                <w:snapToGrid w:val="0"/>
                <w:color w:val="000000"/>
                <w:sz w:val="22"/>
                <w:szCs w:val="22"/>
                <w:lang w:val="en-US"/>
              </w:rPr>
              <w:t> 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 xml:space="preserve">135 </w:t>
            </w:r>
            <w:r w:rsidR="00333A05" w:rsidRPr="00C53DB0">
              <w:rPr>
                <w:snapToGrid w:val="0"/>
                <w:color w:val="000000"/>
                <w:sz w:val="22"/>
                <w:szCs w:val="22"/>
              </w:rPr>
              <w:t xml:space="preserve">рублей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14</w:t>
            </w:r>
            <w:proofErr w:type="gramEnd"/>
            <w:r w:rsidR="009B10D2" w:rsidRPr="00C53DB0">
              <w:rPr>
                <w:snapToGrid w:val="0"/>
                <w:color w:val="000000"/>
                <w:sz w:val="22"/>
                <w:szCs w:val="22"/>
              </w:rPr>
              <w:t> </w:t>
            </w:r>
            <w:r w:rsidR="00333A05" w:rsidRPr="00C53DB0">
              <w:rPr>
                <w:snapToGrid w:val="0"/>
                <w:color w:val="000000"/>
                <w:sz w:val="22"/>
                <w:szCs w:val="22"/>
              </w:rPr>
              <w:t>копе</w:t>
            </w:r>
            <w:r w:rsidR="009B10D2" w:rsidRPr="00C53DB0">
              <w:rPr>
                <w:snapToGrid w:val="0"/>
                <w:color w:val="000000"/>
                <w:sz w:val="22"/>
                <w:szCs w:val="22"/>
              </w:rPr>
              <w:t>е</w:t>
            </w:r>
            <w:r w:rsidR="00333A05" w:rsidRPr="00C53DB0">
              <w:rPr>
                <w:snapToGrid w:val="0"/>
                <w:color w:val="000000"/>
                <w:sz w:val="22"/>
                <w:szCs w:val="22"/>
              </w:rPr>
              <w:t>к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; размер дивиденда, начисленного на одну привилегированную </w:t>
            </w:r>
            <w:r w:rsidR="008F03C0" w:rsidRPr="00C53DB0">
              <w:rPr>
                <w:snapToGrid w:val="0"/>
                <w:color w:val="000000"/>
                <w:sz w:val="22"/>
                <w:szCs w:val="22"/>
              </w:rPr>
              <w:t xml:space="preserve">именную 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акцию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–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1 713</w:t>
            </w:r>
            <w:r w:rsidR="008F03C0" w:rsidRPr="00C53DB0">
              <w:rPr>
                <w:snapToGrid w:val="0"/>
                <w:color w:val="000000"/>
                <w:sz w:val="22"/>
                <w:szCs w:val="22"/>
              </w:rPr>
              <w:t xml:space="preserve"> рубл</w:t>
            </w:r>
            <w:r w:rsidR="009B10D2" w:rsidRPr="00C53DB0">
              <w:rPr>
                <w:snapToGrid w:val="0"/>
                <w:color w:val="000000"/>
                <w:sz w:val="22"/>
                <w:szCs w:val="22"/>
              </w:rPr>
              <w:t>ей</w:t>
            </w:r>
            <w:r w:rsidR="008F03C0" w:rsidRPr="00C53DB0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22</w:t>
            </w:r>
            <w:r w:rsidR="009B10D2" w:rsidRPr="00C53DB0">
              <w:rPr>
                <w:snapToGrid w:val="0"/>
                <w:color w:val="000000"/>
                <w:sz w:val="22"/>
                <w:szCs w:val="22"/>
              </w:rPr>
              <w:t> </w:t>
            </w:r>
            <w:r w:rsidR="008F03C0" w:rsidRPr="00C53DB0">
              <w:rPr>
                <w:snapToGrid w:val="0"/>
                <w:color w:val="000000"/>
                <w:sz w:val="22"/>
                <w:szCs w:val="22"/>
              </w:rPr>
              <w:t>копе</w:t>
            </w:r>
            <w:r w:rsidR="00B73F30" w:rsidRPr="00C53DB0">
              <w:rPr>
                <w:snapToGrid w:val="0"/>
                <w:color w:val="000000"/>
                <w:sz w:val="22"/>
                <w:szCs w:val="22"/>
              </w:rPr>
              <w:t>йки</w:t>
            </w:r>
            <w:r w:rsidR="00ED6DDC" w:rsidRPr="00C53DB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ED6DDC" w:rsidRPr="001C3BC0" w:rsidTr="0079426B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4"/>
        </w:trPr>
        <w:tc>
          <w:tcPr>
            <w:tcW w:w="10206" w:type="dxa"/>
            <w:tcBorders>
              <w:bottom w:val="nil"/>
            </w:tcBorders>
            <w:vAlign w:val="bottom"/>
          </w:tcPr>
          <w:p w:rsidR="00854250" w:rsidRPr="001C3BC0" w:rsidRDefault="00FD4505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8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. Форма выплаты доходов по ценным бумагам эмитента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 xml:space="preserve"> (денежные средства, иное имущество)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: денежные средства в рублях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 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РФ.</w:t>
            </w:r>
          </w:p>
        </w:tc>
      </w:tr>
      <w:tr w:rsidR="00854250" w:rsidRPr="001C3BC0" w:rsidTr="0079426B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4"/>
        </w:trPr>
        <w:tc>
          <w:tcPr>
            <w:tcW w:w="10206" w:type="dxa"/>
            <w:tcBorders>
              <w:bottom w:val="nil"/>
            </w:tcBorders>
            <w:vAlign w:val="bottom"/>
          </w:tcPr>
          <w:p w:rsidR="00854250" w:rsidRDefault="00854250" w:rsidP="00C53DB0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>2.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9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C53DB0" w:rsidRPr="00C53DB0">
              <w:rPr>
                <w:sz w:val="22"/>
                <w:szCs w:val="22"/>
              </w:rPr>
              <w:t xml:space="preserve">Дата, на которую определяются лица, имеющие право на получение дивидендов, в случае, если начисленными доходами по ценным бумагам эмитента являются дивиденды по акциям эмитента: </w:t>
            </w:r>
            <w:r>
              <w:rPr>
                <w:snapToGrid w:val="0"/>
                <w:color w:val="000000"/>
                <w:sz w:val="22"/>
                <w:szCs w:val="22"/>
              </w:rPr>
              <w:t>08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> </w:t>
            </w:r>
            <w:r>
              <w:rPr>
                <w:snapToGrid w:val="0"/>
                <w:color w:val="000000"/>
                <w:sz w:val="22"/>
                <w:szCs w:val="22"/>
              </w:rPr>
              <w:t>июля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 201</w:t>
            </w:r>
            <w:r w:rsidRPr="00B73F30">
              <w:rPr>
                <w:snapToGrid w:val="0"/>
                <w:color w:val="000000"/>
                <w:sz w:val="22"/>
                <w:szCs w:val="22"/>
              </w:rPr>
              <w:t>5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 года.</w:t>
            </w:r>
          </w:p>
        </w:tc>
      </w:tr>
      <w:tr w:rsidR="00ED6DDC" w:rsidRPr="001C3BC0" w:rsidTr="0079426B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4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:rsidR="009B10D2" w:rsidRPr="001C3BC0" w:rsidRDefault="00FD4505" w:rsidP="009A7D47">
            <w:pPr>
              <w:spacing w:before="120" w:after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lastRenderedPageBreak/>
              <w:t>2.1</w:t>
            </w:r>
            <w:r w:rsidR="00C53DB0">
              <w:rPr>
                <w:snapToGrid w:val="0"/>
                <w:color w:val="000000"/>
                <w:sz w:val="22"/>
                <w:szCs w:val="22"/>
              </w:rPr>
              <w:t>0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C53DB0" w:rsidRPr="00C53DB0">
              <w:rPr>
                <w:sz w:val="22"/>
                <w:szCs w:val="22"/>
              </w:rPr>
              <w:t>Дата, в которую обязательство по выплате доходов по ценным бумагам эмитента должно быть исполнено, а в случае, если обязательство по выплате доходов по ценным бумагам должно быть исполнено эмитентом в течени</w:t>
            </w:r>
            <w:proofErr w:type="gramStart"/>
            <w:r w:rsidR="00C53DB0" w:rsidRPr="00C53DB0">
              <w:rPr>
                <w:sz w:val="22"/>
                <w:szCs w:val="22"/>
              </w:rPr>
              <w:t>и</w:t>
            </w:r>
            <w:proofErr w:type="gramEnd"/>
            <w:r w:rsidR="00C53DB0" w:rsidRPr="00C53DB0">
              <w:rPr>
                <w:sz w:val="22"/>
                <w:szCs w:val="22"/>
              </w:rPr>
              <w:t xml:space="preserve"> определенного срока (период времени), дата окончания этого срока:</w:t>
            </w:r>
            <w:r w:rsidR="00C53D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>номинальн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ым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держател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ям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и являющ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имс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>я профессиональным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и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участник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ами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рынка ценных бумаг доверительн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ым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управляющ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им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>, зарегистрирован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н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>ы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м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в реестре акционеров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,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дивиденд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ы должны быть выплачены не позднее 22 июля 201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5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 xml:space="preserve"> года, 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другим зарегистрированным в реестре акционеров 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держателям акций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–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не позднее 1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>2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 xml:space="preserve"> августа</w:t>
            </w:r>
            <w:r w:rsidR="009B10D2" w:rsidRPr="009B10D2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201</w:t>
            </w:r>
            <w:r w:rsidR="009A7D47">
              <w:rPr>
                <w:snapToGrid w:val="0"/>
                <w:color w:val="000000"/>
                <w:sz w:val="22"/>
                <w:szCs w:val="22"/>
              </w:rPr>
              <w:t>5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 xml:space="preserve"> года.</w:t>
            </w:r>
          </w:p>
        </w:tc>
      </w:tr>
    </w:tbl>
    <w:p w:rsidR="00ED6DDC" w:rsidRDefault="00ED6DDC" w:rsidP="00ED6DDC">
      <w:pPr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268"/>
        <w:gridCol w:w="142"/>
        <w:gridCol w:w="3543"/>
      </w:tblGrid>
      <w:tr w:rsidR="00CD253C" w:rsidRPr="004011C7" w:rsidTr="008F03C0">
        <w:trPr>
          <w:cantSplit/>
          <w:trHeight w:val="284"/>
        </w:trPr>
        <w:tc>
          <w:tcPr>
            <w:tcW w:w="10206" w:type="dxa"/>
            <w:gridSpan w:val="5"/>
            <w:vAlign w:val="center"/>
          </w:tcPr>
          <w:p w:rsidR="00CD253C" w:rsidRPr="004011C7" w:rsidRDefault="00CD253C" w:rsidP="00517102">
            <w:pPr>
              <w:jc w:val="center"/>
              <w:rPr>
                <w:sz w:val="22"/>
                <w:szCs w:val="22"/>
              </w:rPr>
            </w:pPr>
            <w:r w:rsidRPr="004011C7">
              <w:rPr>
                <w:sz w:val="22"/>
                <w:szCs w:val="22"/>
              </w:rPr>
              <w:t>3. Подпись</w:t>
            </w:r>
          </w:p>
        </w:tc>
      </w:tr>
      <w:tr w:rsidR="009A7D47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25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A7D47" w:rsidRDefault="009A7D47" w:rsidP="00AB77FB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3.1. Начальник управления </w:t>
            </w:r>
            <w:r>
              <w:rPr>
                <w:sz w:val="22"/>
                <w:szCs w:val="22"/>
              </w:rPr>
              <w:t xml:space="preserve">                               </w:t>
            </w:r>
          </w:p>
          <w:p w:rsidR="009A7D47" w:rsidRPr="007C1BF2" w:rsidRDefault="009A7D47" w:rsidP="00AB77FB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7C1BF2">
              <w:rPr>
                <w:sz w:val="22"/>
                <w:szCs w:val="22"/>
              </w:rPr>
              <w:t>по правовым вопросам</w:t>
            </w:r>
          </w:p>
          <w:p w:rsidR="009A7D47" w:rsidRPr="007C1BF2" w:rsidRDefault="009A7D47" w:rsidP="00AB77FB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       ОАО «Саратовский НПЗ»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7D47" w:rsidRPr="004011C7" w:rsidRDefault="009A7D47" w:rsidP="00AB77FB">
            <w:pPr>
              <w:jc w:val="center"/>
            </w:pPr>
          </w:p>
          <w:p w:rsidR="009A7D47" w:rsidRPr="004011C7" w:rsidRDefault="009A7D47" w:rsidP="00AB77F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D47" w:rsidRPr="004011C7" w:rsidRDefault="009A7D47" w:rsidP="00AB77FB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7D47" w:rsidRPr="00D8341D" w:rsidRDefault="009A7D47" w:rsidP="00AB77FB">
            <w:pPr>
              <w:jc w:val="center"/>
              <w:rPr>
                <w:sz w:val="22"/>
                <w:szCs w:val="22"/>
                <w:u w:val="single"/>
              </w:rPr>
            </w:pPr>
            <w:r w:rsidRPr="00D8341D">
              <w:rPr>
                <w:sz w:val="22"/>
                <w:szCs w:val="22"/>
                <w:u w:val="single"/>
              </w:rPr>
              <w:t>О. А. Крылова</w:t>
            </w:r>
          </w:p>
        </w:tc>
      </w:tr>
      <w:tr w:rsidR="009A7D47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2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A7D47" w:rsidRPr="004011C7" w:rsidRDefault="009A7D47" w:rsidP="00517102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7D47" w:rsidRPr="004011C7" w:rsidRDefault="009A7D47" w:rsidP="00517102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A7D47" w:rsidRPr="004011C7" w:rsidRDefault="009A7D47" w:rsidP="005171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7D47" w:rsidRPr="004011C7" w:rsidRDefault="009A7D47" w:rsidP="00517102">
            <w:pPr>
              <w:jc w:val="center"/>
              <w:rPr>
                <w:sz w:val="18"/>
                <w:szCs w:val="18"/>
              </w:rPr>
            </w:pPr>
            <w:r w:rsidRPr="004011C7">
              <w:rPr>
                <w:sz w:val="18"/>
                <w:szCs w:val="18"/>
              </w:rPr>
              <w:t xml:space="preserve">(доверенность № </w:t>
            </w:r>
            <w:r>
              <w:rPr>
                <w:sz w:val="18"/>
                <w:szCs w:val="18"/>
              </w:rPr>
              <w:t>22/424</w:t>
            </w:r>
            <w:r w:rsidRPr="004011C7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24.12.2014</w:t>
            </w:r>
            <w:r w:rsidRPr="004011C7">
              <w:rPr>
                <w:sz w:val="18"/>
                <w:szCs w:val="18"/>
              </w:rPr>
              <w:t xml:space="preserve"> г.)</w:t>
            </w: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253C" w:rsidRPr="004011C7" w:rsidRDefault="00CD253C" w:rsidP="00517102">
            <w:pPr>
              <w:jc w:val="center"/>
            </w:pP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D253C" w:rsidRPr="00CF04AD" w:rsidRDefault="00CF04AD" w:rsidP="00CF04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D253C" w:rsidRPr="00CF04AD">
              <w:rPr>
                <w:sz w:val="22"/>
                <w:szCs w:val="22"/>
              </w:rPr>
              <w:t>3.2. Дата «2</w:t>
            </w:r>
            <w:r w:rsidR="00B96447" w:rsidRPr="00CF04AD">
              <w:rPr>
                <w:sz w:val="22"/>
                <w:szCs w:val="22"/>
                <w:lang w:val="en-US"/>
              </w:rPr>
              <w:t>4</w:t>
            </w:r>
            <w:r w:rsidR="00CD253C" w:rsidRPr="00CF04AD">
              <w:rPr>
                <w:sz w:val="22"/>
                <w:szCs w:val="22"/>
              </w:rPr>
              <w:t>»</w:t>
            </w:r>
            <w:r w:rsidR="00CD253C" w:rsidRPr="00CF04AD">
              <w:rPr>
                <w:sz w:val="22"/>
                <w:szCs w:val="22"/>
                <w:lang w:val="en-US"/>
              </w:rPr>
              <w:t xml:space="preserve"> </w:t>
            </w:r>
            <w:r w:rsidR="00CD253C" w:rsidRPr="00CF04AD">
              <w:rPr>
                <w:sz w:val="22"/>
                <w:szCs w:val="22"/>
              </w:rPr>
              <w:t>июня</w:t>
            </w:r>
            <w:r w:rsidR="00CD253C" w:rsidRPr="00CF04AD">
              <w:rPr>
                <w:sz w:val="22"/>
                <w:szCs w:val="22"/>
                <w:lang w:val="en-US"/>
              </w:rPr>
              <w:t xml:space="preserve"> </w:t>
            </w:r>
            <w:r w:rsidR="00CD253C" w:rsidRPr="00CF04AD">
              <w:rPr>
                <w:sz w:val="22"/>
                <w:szCs w:val="22"/>
              </w:rPr>
              <w:t>201</w:t>
            </w:r>
            <w:r w:rsidR="009A7D47" w:rsidRPr="00CF04A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D253C" w:rsidRPr="00CF04AD" w:rsidRDefault="00CD253C" w:rsidP="00517102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2"/>
                <w:szCs w:val="22"/>
              </w:rPr>
            </w:pPr>
            <w:bookmarkStart w:id="0" w:name="_GoBack"/>
            <w:bookmarkEnd w:id="0"/>
            <w:r w:rsidRPr="00CF04AD">
              <w:rPr>
                <w:sz w:val="22"/>
                <w:szCs w:val="22"/>
              </w:rPr>
              <w:t>г.</w:t>
            </w:r>
            <w:r w:rsidRPr="00CF04AD">
              <w:rPr>
                <w:sz w:val="22"/>
                <w:szCs w:val="22"/>
              </w:rPr>
              <w:tab/>
              <w:t>М. П.</w:t>
            </w: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53C" w:rsidRPr="004011C7" w:rsidRDefault="00CD253C" w:rsidP="00517102">
            <w:pPr>
              <w:jc w:val="center"/>
              <w:rPr>
                <w:sz w:val="22"/>
                <w:szCs w:val="22"/>
              </w:rPr>
            </w:pPr>
          </w:p>
        </w:tc>
      </w:tr>
    </w:tbl>
    <w:p w:rsidR="00BC48A1" w:rsidRDefault="00BC48A1" w:rsidP="009A7D47"/>
    <w:sectPr w:rsidR="00BC48A1" w:rsidSect="001C3BC0">
      <w:pgSz w:w="11906" w:h="16838" w:code="9"/>
      <w:pgMar w:top="113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F9" w:rsidRDefault="00E904F9">
      <w:r>
        <w:separator/>
      </w:r>
    </w:p>
  </w:endnote>
  <w:endnote w:type="continuationSeparator" w:id="0">
    <w:p w:rsidR="00E904F9" w:rsidRDefault="00E9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F9" w:rsidRDefault="00E904F9">
      <w:r>
        <w:separator/>
      </w:r>
    </w:p>
  </w:footnote>
  <w:footnote w:type="continuationSeparator" w:id="0">
    <w:p w:rsidR="00E904F9" w:rsidRDefault="00E9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8A1"/>
    <w:rsid w:val="00072D3E"/>
    <w:rsid w:val="000757A3"/>
    <w:rsid w:val="00117729"/>
    <w:rsid w:val="0016068C"/>
    <w:rsid w:val="001B2534"/>
    <w:rsid w:val="001C3BC0"/>
    <w:rsid w:val="001D239F"/>
    <w:rsid w:val="0025320A"/>
    <w:rsid w:val="002823A4"/>
    <w:rsid w:val="00323DD2"/>
    <w:rsid w:val="00333A05"/>
    <w:rsid w:val="003E76D0"/>
    <w:rsid w:val="00467F1A"/>
    <w:rsid w:val="004A46ED"/>
    <w:rsid w:val="004A6CC8"/>
    <w:rsid w:val="004C3C33"/>
    <w:rsid w:val="00517102"/>
    <w:rsid w:val="00557375"/>
    <w:rsid w:val="005A55C9"/>
    <w:rsid w:val="005B248A"/>
    <w:rsid w:val="005D4F95"/>
    <w:rsid w:val="00615749"/>
    <w:rsid w:val="00616D3A"/>
    <w:rsid w:val="00675040"/>
    <w:rsid w:val="00691940"/>
    <w:rsid w:val="006B0476"/>
    <w:rsid w:val="006B0693"/>
    <w:rsid w:val="006E6D32"/>
    <w:rsid w:val="00743F30"/>
    <w:rsid w:val="00752206"/>
    <w:rsid w:val="007546C8"/>
    <w:rsid w:val="00774609"/>
    <w:rsid w:val="0079426B"/>
    <w:rsid w:val="007B657F"/>
    <w:rsid w:val="007E1329"/>
    <w:rsid w:val="00825453"/>
    <w:rsid w:val="00847F2A"/>
    <w:rsid w:val="00854250"/>
    <w:rsid w:val="008A3C7B"/>
    <w:rsid w:val="008A3CE3"/>
    <w:rsid w:val="008D543E"/>
    <w:rsid w:val="008F03C0"/>
    <w:rsid w:val="009157AA"/>
    <w:rsid w:val="00917BA7"/>
    <w:rsid w:val="00930A86"/>
    <w:rsid w:val="00966F17"/>
    <w:rsid w:val="009A7D47"/>
    <w:rsid w:val="009B10D2"/>
    <w:rsid w:val="009B7B4A"/>
    <w:rsid w:val="009D75F9"/>
    <w:rsid w:val="00AB3780"/>
    <w:rsid w:val="00AF1F23"/>
    <w:rsid w:val="00AF352A"/>
    <w:rsid w:val="00B618D1"/>
    <w:rsid w:val="00B73F30"/>
    <w:rsid w:val="00B951E4"/>
    <w:rsid w:val="00B96447"/>
    <w:rsid w:val="00BA63D4"/>
    <w:rsid w:val="00BC48A1"/>
    <w:rsid w:val="00C25E56"/>
    <w:rsid w:val="00C53DB0"/>
    <w:rsid w:val="00C6036D"/>
    <w:rsid w:val="00C61D50"/>
    <w:rsid w:val="00CD253C"/>
    <w:rsid w:val="00CE522F"/>
    <w:rsid w:val="00CF04AD"/>
    <w:rsid w:val="00CF18C1"/>
    <w:rsid w:val="00D3047A"/>
    <w:rsid w:val="00D86742"/>
    <w:rsid w:val="00DA7FA4"/>
    <w:rsid w:val="00DB4300"/>
    <w:rsid w:val="00DB76DE"/>
    <w:rsid w:val="00DD3F84"/>
    <w:rsid w:val="00DD4C28"/>
    <w:rsid w:val="00E11D58"/>
    <w:rsid w:val="00E62429"/>
    <w:rsid w:val="00E904F9"/>
    <w:rsid w:val="00ED6DDC"/>
    <w:rsid w:val="00F0642D"/>
    <w:rsid w:val="00F93F1C"/>
    <w:rsid w:val="00FB28AE"/>
    <w:rsid w:val="00F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9D75F9"/>
    <w:pPr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6">
    <w:name w:val="Hyperlink"/>
    <w:rsid w:val="00117729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link w:val="a3"/>
    <w:semiHidden/>
    <w:locked/>
    <w:rsid w:val="00CD253C"/>
    <w:rPr>
      <w:sz w:val="24"/>
      <w:szCs w:val="24"/>
      <w:lang w:val="ru-RU" w:eastAsia="ru-RU" w:bidi="ar-SA"/>
    </w:rPr>
  </w:style>
  <w:style w:type="character" w:styleId="a7">
    <w:name w:val="FollowedHyperlink"/>
    <w:rsid w:val="0069194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37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существенном факте</vt:lpstr>
    </vt:vector>
  </TitlesOfParts>
  <Company>garant</Company>
  <LinksUpToDate>false</LinksUpToDate>
  <CharactersWithSpaces>3636</CharactersWithSpaces>
  <SharedDoc>false</SharedDoc>
  <HLinks>
    <vt:vector size="12" baseType="variant">
      <vt:variant>
        <vt:i4>6357049</vt:i4>
      </vt:variant>
      <vt:variant>
        <vt:i4>3</vt:i4>
      </vt:variant>
      <vt:variant>
        <vt:i4>0</vt:i4>
      </vt:variant>
      <vt:variant>
        <vt:i4>5</vt:i4>
      </vt:variant>
      <vt:variant>
        <vt:lpwstr>http://www.saratov-npz.ru/</vt:lpwstr>
      </vt:variant>
      <vt:variant>
        <vt:lpwstr/>
      </vt:variant>
      <vt:variant>
        <vt:i4>2293885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http://www.e-disclosure.ru/portal/company.aspx?id=3707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существенном факте</dc:title>
  <dc:subject/>
  <dc:creator>natasha bezlepkina</dc:creator>
  <cp:keywords/>
  <dc:description/>
  <cp:lastModifiedBy>staff</cp:lastModifiedBy>
  <cp:revision>9</cp:revision>
  <cp:lastPrinted>2015-06-24T13:35:00Z</cp:lastPrinted>
  <dcterms:created xsi:type="dcterms:W3CDTF">2014-06-24T06:00:00Z</dcterms:created>
  <dcterms:modified xsi:type="dcterms:W3CDTF">2015-06-24T13:49:00Z</dcterms:modified>
</cp:coreProperties>
</file>